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43" w:rsidRPr="00EB4543" w:rsidRDefault="00EB4543" w:rsidP="00EB4543">
      <w:pPr>
        <w:rPr>
          <w:rFonts w:ascii="Calibri" w:eastAsia="Calibri" w:hAnsi="Calibri" w:cs="Times New Roman"/>
        </w:rPr>
      </w:pPr>
    </w:p>
    <w:tbl>
      <w:tblPr>
        <w:tblW w:w="10904" w:type="dxa"/>
        <w:tblInd w:w="817" w:type="dxa"/>
        <w:tblLook w:val="00A0" w:firstRow="1" w:lastRow="0" w:firstColumn="1" w:lastColumn="0" w:noHBand="0" w:noVBand="0"/>
      </w:tblPr>
      <w:tblGrid>
        <w:gridCol w:w="5864"/>
        <w:gridCol w:w="5040"/>
      </w:tblGrid>
      <w:tr w:rsidR="00EB4543" w:rsidRPr="00EB4543" w:rsidTr="00455330">
        <w:tc>
          <w:tcPr>
            <w:tcW w:w="5864" w:type="dxa"/>
          </w:tcPr>
          <w:p w:rsidR="00EB4543" w:rsidRPr="00EB4543" w:rsidRDefault="00EB4543" w:rsidP="00EB4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EB4543" w:rsidRPr="00EB4543" w:rsidRDefault="00EB4543" w:rsidP="00EB45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45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Утверждаю:</w:t>
            </w:r>
          </w:p>
          <w:p w:rsidR="00EB4543" w:rsidRPr="00EB4543" w:rsidRDefault="00EB4543" w:rsidP="00EB45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43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КУВО</w:t>
            </w:r>
          </w:p>
          <w:p w:rsidR="00EB4543" w:rsidRPr="00EB4543" w:rsidRDefault="00EB4543" w:rsidP="00EB4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«Управление социальной защиты населения Левобережного района </w:t>
            </w:r>
          </w:p>
          <w:p w:rsidR="00EB4543" w:rsidRPr="00EB4543" w:rsidRDefault="00EB4543" w:rsidP="00EB4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43">
              <w:rPr>
                <w:rFonts w:ascii="Times New Roman" w:eastAsia="Calibri" w:hAnsi="Times New Roman" w:cs="Times New Roman"/>
                <w:sz w:val="28"/>
                <w:szCs w:val="28"/>
              </w:rPr>
              <w:t>г. Воронежа»</w:t>
            </w:r>
          </w:p>
          <w:p w:rsidR="00EB4543" w:rsidRPr="00EB4543" w:rsidRDefault="00EB4543" w:rsidP="00EB4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543">
              <w:rPr>
                <w:rFonts w:ascii="Times New Roman" w:eastAsia="Calibri" w:hAnsi="Times New Roman" w:cs="Times New Roman"/>
                <w:sz w:val="28"/>
                <w:szCs w:val="28"/>
              </w:rPr>
              <w:t>________________С.В. Паршин</w:t>
            </w:r>
          </w:p>
          <w:p w:rsidR="00EB4543" w:rsidRPr="00EB4543" w:rsidRDefault="00A175D8" w:rsidP="00EB4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</w:t>
            </w:r>
            <w:r w:rsidR="00EB4543">
              <w:rPr>
                <w:rFonts w:ascii="Times New Roman" w:eastAsia="Calibri" w:hAnsi="Times New Roman" w:cs="Times New Roman"/>
                <w:sz w:val="28"/>
                <w:szCs w:val="28"/>
              </w:rPr>
              <w:t>»______________2024</w:t>
            </w:r>
            <w:r w:rsidR="00EB4543" w:rsidRPr="00EB4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EB4543" w:rsidRPr="00EB4543" w:rsidRDefault="00EB4543" w:rsidP="00EB4543">
      <w:pPr>
        <w:rPr>
          <w:rFonts w:ascii="Times New Roman" w:eastAsia="Calibri" w:hAnsi="Times New Roman" w:cs="Times New Roman"/>
          <w:sz w:val="28"/>
          <w:szCs w:val="28"/>
        </w:rPr>
      </w:pPr>
    </w:p>
    <w:p w:rsidR="00EB4543" w:rsidRPr="00EB4543" w:rsidRDefault="00EB4543" w:rsidP="00EB4543">
      <w:pPr>
        <w:rPr>
          <w:rFonts w:ascii="Times New Roman" w:eastAsia="Calibri" w:hAnsi="Times New Roman" w:cs="Times New Roman"/>
          <w:sz w:val="28"/>
          <w:szCs w:val="28"/>
        </w:rPr>
      </w:pPr>
    </w:p>
    <w:p w:rsidR="00EB4543" w:rsidRPr="00EB4543" w:rsidRDefault="00EB4543" w:rsidP="00EB4543">
      <w:pPr>
        <w:rPr>
          <w:rFonts w:ascii="Times New Roman" w:eastAsia="Calibri" w:hAnsi="Times New Roman" w:cs="Times New Roman"/>
          <w:sz w:val="28"/>
          <w:szCs w:val="28"/>
        </w:rPr>
      </w:pPr>
    </w:p>
    <w:p w:rsidR="00EB4543" w:rsidRPr="00EB4543" w:rsidRDefault="00EB4543" w:rsidP="00EB45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4543">
        <w:rPr>
          <w:rFonts w:ascii="Times New Roman" w:eastAsia="Calibri" w:hAnsi="Times New Roman" w:cs="Times New Roman"/>
          <w:b/>
          <w:sz w:val="28"/>
          <w:szCs w:val="28"/>
        </w:rPr>
        <w:t xml:space="preserve"> ПОЛОЖЕНИЕ</w:t>
      </w:r>
    </w:p>
    <w:p w:rsidR="00EB4543" w:rsidRPr="00EB4543" w:rsidRDefault="00EB4543" w:rsidP="00EB45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4543">
        <w:rPr>
          <w:rFonts w:ascii="Times New Roman" w:eastAsia="Calibri" w:hAnsi="Times New Roman" w:cs="Times New Roman"/>
          <w:b/>
          <w:sz w:val="28"/>
          <w:szCs w:val="28"/>
        </w:rPr>
        <w:t xml:space="preserve"> О ПУНКТЕ ПРОКАТА ТЕХНИЧЕСКИХ СРЕДСТВ </w:t>
      </w:r>
    </w:p>
    <w:p w:rsidR="00EB4543" w:rsidRPr="00EB4543" w:rsidRDefault="00EB4543" w:rsidP="00EB45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4543">
        <w:rPr>
          <w:rFonts w:ascii="Times New Roman" w:eastAsia="Calibri" w:hAnsi="Times New Roman" w:cs="Times New Roman"/>
          <w:b/>
          <w:sz w:val="28"/>
          <w:szCs w:val="28"/>
        </w:rPr>
        <w:t xml:space="preserve">РЕАБИЛИТАЦИИ И УХОДА </w:t>
      </w:r>
    </w:p>
    <w:p w:rsidR="00EB4543" w:rsidRPr="00EB4543" w:rsidRDefault="00EB4543" w:rsidP="00EB454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4543" w:rsidRPr="00EB4543" w:rsidRDefault="00EB4543" w:rsidP="00EB4543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4543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EB4543" w:rsidRPr="00EB4543" w:rsidRDefault="00EB4543" w:rsidP="00EB454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543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регулирует порядок </w:t>
      </w:r>
      <w:proofErr w:type="gramStart"/>
      <w:r w:rsidRPr="00EB4543">
        <w:rPr>
          <w:rFonts w:ascii="Times New Roman" w:eastAsia="Calibri" w:hAnsi="Times New Roman" w:cs="Times New Roman"/>
          <w:sz w:val="28"/>
          <w:szCs w:val="28"/>
        </w:rPr>
        <w:t>работы пункта проката технических средств реабилитации</w:t>
      </w:r>
      <w:proofErr w:type="gramEnd"/>
      <w:r w:rsidRPr="00EB4543">
        <w:rPr>
          <w:rFonts w:ascii="Times New Roman" w:eastAsia="Calibri" w:hAnsi="Times New Roman" w:cs="Times New Roman"/>
          <w:sz w:val="28"/>
          <w:szCs w:val="28"/>
        </w:rPr>
        <w:t xml:space="preserve"> и ухода (далее – Пункт проката) на возмездных условиях.</w:t>
      </w:r>
    </w:p>
    <w:p w:rsidR="00EB4543" w:rsidRPr="00EB4543" w:rsidRDefault="00EB4543" w:rsidP="00EB4543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543">
        <w:rPr>
          <w:rFonts w:ascii="Times New Roman" w:eastAsia="Calibri" w:hAnsi="Times New Roman" w:cs="Times New Roman"/>
          <w:sz w:val="28"/>
          <w:szCs w:val="28"/>
        </w:rPr>
        <w:t xml:space="preserve"> Пункт проката создается на базе казенного учреждения Воронежской области «Управление социальной защиты населения Левобережного района г. Воронежа» (далее – Учреждение) в целях временного обеспечения техническими средствами реабилитации и ухода (далее – ТСР) отдельных категорий граждан.</w:t>
      </w:r>
    </w:p>
    <w:p w:rsidR="00EB4543" w:rsidRPr="00EB4543" w:rsidRDefault="00EB4543" w:rsidP="00EB4543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543">
        <w:rPr>
          <w:rFonts w:ascii="Times New Roman" w:eastAsia="Calibri" w:hAnsi="Times New Roman" w:cs="Times New Roman"/>
          <w:sz w:val="28"/>
          <w:szCs w:val="28"/>
        </w:rPr>
        <w:t xml:space="preserve"> Пункт проката руководствуется в своей деятельности Уставом Учреждения, настоящим Положением о пункте проката.</w:t>
      </w:r>
    </w:p>
    <w:p w:rsidR="00EB4543" w:rsidRPr="00EB4543" w:rsidRDefault="00EB4543" w:rsidP="00EB4543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5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505B">
        <w:rPr>
          <w:rFonts w:ascii="Times New Roman" w:eastAsia="Calibri" w:hAnsi="Times New Roman" w:cs="Times New Roman"/>
          <w:sz w:val="28"/>
          <w:szCs w:val="28"/>
        </w:rPr>
        <w:t>Основной целью создания пункта проката является обеспечение предоставления гражданам во временное пользование ТСР.</w:t>
      </w:r>
    </w:p>
    <w:p w:rsidR="00EB4543" w:rsidRPr="00EB4543" w:rsidRDefault="00EB4543" w:rsidP="00EB4543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543">
        <w:rPr>
          <w:rFonts w:ascii="Times New Roman" w:eastAsia="Calibri" w:hAnsi="Times New Roman" w:cs="Times New Roman"/>
          <w:sz w:val="28"/>
          <w:szCs w:val="28"/>
        </w:rPr>
        <w:t xml:space="preserve"> Отношения между Учреждением и гражданином регулируется договором о предоставлении во временное пользование технических средств реабилитации и ухода (далее – Договор). Договор заключается на срок до одного года. По соглашению сторон Договор может быть возобновлен на новый срок. По истечении срока, указанного в договоре, техническое средство реабилитации возвращается гражданином в Пункт проката.</w:t>
      </w:r>
    </w:p>
    <w:p w:rsidR="00EB4543" w:rsidRPr="00EB4543" w:rsidRDefault="00EB4543" w:rsidP="00EB4543">
      <w:pPr>
        <w:spacing w:after="0" w:line="360" w:lineRule="auto"/>
        <w:ind w:left="107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4543" w:rsidRPr="00EB4543" w:rsidRDefault="00EB4543" w:rsidP="00EB4543">
      <w:pPr>
        <w:numPr>
          <w:ilvl w:val="0"/>
          <w:numId w:val="2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4543">
        <w:rPr>
          <w:rFonts w:ascii="Times New Roman" w:eastAsia="Calibri" w:hAnsi="Times New Roman" w:cs="Times New Roman"/>
          <w:b/>
          <w:sz w:val="28"/>
          <w:szCs w:val="28"/>
        </w:rPr>
        <w:t>Организация деятельности Пункта проката</w:t>
      </w:r>
    </w:p>
    <w:p w:rsidR="00EB4543" w:rsidRPr="00EB4543" w:rsidRDefault="00EB4543" w:rsidP="00EB4543">
      <w:pPr>
        <w:numPr>
          <w:ilvl w:val="1"/>
          <w:numId w:val="3"/>
        </w:numPr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54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Директор Учреждения создает условия для организации деятельности Пункта проката и выделяет помещение для хранения ТСР.</w:t>
      </w:r>
    </w:p>
    <w:p w:rsidR="00EB4543" w:rsidRPr="00EB4543" w:rsidRDefault="00EB4543" w:rsidP="00EB4543">
      <w:pPr>
        <w:numPr>
          <w:ilvl w:val="1"/>
          <w:numId w:val="3"/>
        </w:numPr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543">
        <w:rPr>
          <w:rFonts w:ascii="Times New Roman" w:eastAsia="Calibri" w:hAnsi="Times New Roman" w:cs="Times New Roman"/>
          <w:sz w:val="28"/>
          <w:szCs w:val="28"/>
        </w:rPr>
        <w:t xml:space="preserve"> Директор Учреждения определяет материально ответственное лицо, с которым заключается договор о полной материальной ответственности по приему, хранению, выдаче ТСР.</w:t>
      </w:r>
    </w:p>
    <w:p w:rsidR="00EB4543" w:rsidRDefault="00EB4543" w:rsidP="00EB4543">
      <w:pPr>
        <w:numPr>
          <w:ilvl w:val="1"/>
          <w:numId w:val="3"/>
        </w:numPr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543">
        <w:rPr>
          <w:rFonts w:ascii="Times New Roman" w:eastAsia="Calibri" w:hAnsi="Times New Roman" w:cs="Times New Roman"/>
          <w:sz w:val="28"/>
          <w:szCs w:val="28"/>
        </w:rPr>
        <w:t xml:space="preserve"> Учет ТСР, </w:t>
      </w:r>
      <w:proofErr w:type="gramStart"/>
      <w:r w:rsidRPr="00EB4543">
        <w:rPr>
          <w:rFonts w:ascii="Times New Roman" w:eastAsia="Calibri" w:hAnsi="Times New Roman" w:cs="Times New Roman"/>
          <w:sz w:val="28"/>
          <w:szCs w:val="28"/>
        </w:rPr>
        <w:t>выданных</w:t>
      </w:r>
      <w:proofErr w:type="gramEnd"/>
      <w:r w:rsidRPr="00EB4543">
        <w:rPr>
          <w:rFonts w:ascii="Times New Roman" w:eastAsia="Calibri" w:hAnsi="Times New Roman" w:cs="Times New Roman"/>
          <w:sz w:val="28"/>
          <w:szCs w:val="28"/>
        </w:rPr>
        <w:t xml:space="preserve"> гражданам, ведется в Журнале учета выданных ТСР по форме, согласно положению № 1 к настоящему Положению.</w:t>
      </w:r>
    </w:p>
    <w:p w:rsidR="00A175D8" w:rsidRDefault="004F505B" w:rsidP="00EB4543">
      <w:pPr>
        <w:numPr>
          <w:ilvl w:val="1"/>
          <w:numId w:val="3"/>
        </w:numPr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Пункт проката может пополнять фонд ТСР, в том числе за счет приема у граждан исправных ТСР, бывших в употреблении. После приема или возврата ТСР в пункт проката они подлежат дезинфекции.</w:t>
      </w:r>
    </w:p>
    <w:p w:rsidR="004F505B" w:rsidRDefault="004F505B" w:rsidP="00EB4543">
      <w:pPr>
        <w:numPr>
          <w:ilvl w:val="1"/>
          <w:numId w:val="3"/>
        </w:numPr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Информация о пункте проката ТСР размещается:</w:t>
      </w:r>
    </w:p>
    <w:p w:rsidR="004F505B" w:rsidRPr="004F505B" w:rsidRDefault="004F505B" w:rsidP="004F505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05B">
        <w:rPr>
          <w:rFonts w:ascii="Times New Roman" w:eastAsia="Calibri" w:hAnsi="Times New Roman" w:cs="Times New Roman"/>
          <w:sz w:val="28"/>
          <w:szCs w:val="28"/>
        </w:rPr>
        <w:t>на информационных стендах Учреждения, медицинских организациях, органах местного самоуправления, территориальных органах Фонда пенсионного и социального страхования Российской Федерации и иных организаций.</w:t>
      </w:r>
    </w:p>
    <w:p w:rsidR="004F505B" w:rsidRDefault="006E0907" w:rsidP="004F505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4F505B">
        <w:rPr>
          <w:rFonts w:ascii="Times New Roman" w:eastAsia="Calibri" w:hAnsi="Times New Roman" w:cs="Times New Roman"/>
          <w:sz w:val="28"/>
          <w:szCs w:val="28"/>
        </w:rPr>
        <w:t>а сайте органа государственной власти су</w:t>
      </w:r>
      <w:r>
        <w:rPr>
          <w:rFonts w:ascii="Times New Roman" w:eastAsia="Calibri" w:hAnsi="Times New Roman" w:cs="Times New Roman"/>
          <w:sz w:val="28"/>
          <w:szCs w:val="28"/>
        </w:rPr>
        <w:t>бъекта Российской Федерации в сф</w:t>
      </w:r>
      <w:r w:rsidR="004F505B">
        <w:rPr>
          <w:rFonts w:ascii="Times New Roman" w:eastAsia="Calibri" w:hAnsi="Times New Roman" w:cs="Times New Roman"/>
          <w:sz w:val="28"/>
          <w:szCs w:val="28"/>
        </w:rPr>
        <w:t>ере социального обслуживания граждан</w:t>
      </w:r>
      <w:r>
        <w:rPr>
          <w:rFonts w:ascii="Times New Roman" w:eastAsia="Calibri" w:hAnsi="Times New Roman" w:cs="Times New Roman"/>
          <w:sz w:val="28"/>
          <w:szCs w:val="28"/>
        </w:rPr>
        <w:t>, сайтах органов местного самоуправления, поставщиков социальных услуг;</w:t>
      </w:r>
    </w:p>
    <w:p w:rsidR="006E0907" w:rsidRPr="006E0907" w:rsidRDefault="006E0907" w:rsidP="006E090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средствах массовой информации, в том числе в информационной-телекоммуникационной сети «Интернет»</w:t>
      </w:r>
    </w:p>
    <w:p w:rsidR="004F505B" w:rsidRDefault="006E0907" w:rsidP="00EB4543">
      <w:pPr>
        <w:numPr>
          <w:ilvl w:val="1"/>
          <w:numId w:val="3"/>
        </w:numPr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Мониторинг обеспеченности пункта проката ТСР осуществляется территориальными координационными центрами</w:t>
      </w:r>
    </w:p>
    <w:p w:rsidR="006E0907" w:rsidRPr="00EB4543" w:rsidRDefault="006E0907" w:rsidP="00EB4543">
      <w:pPr>
        <w:numPr>
          <w:ilvl w:val="1"/>
          <w:numId w:val="3"/>
        </w:numPr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Рекомендуемый перечень ТСР для пункта проката предусмотрен приложением к настоящему положению.</w:t>
      </w:r>
    </w:p>
    <w:p w:rsidR="00EB4543" w:rsidRPr="00EB4543" w:rsidRDefault="00EB4543" w:rsidP="00EB4543">
      <w:pPr>
        <w:spacing w:after="0" w:line="360" w:lineRule="auto"/>
        <w:ind w:left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4543" w:rsidRPr="00EB4543" w:rsidRDefault="00EB4543" w:rsidP="00EB4543">
      <w:pPr>
        <w:numPr>
          <w:ilvl w:val="0"/>
          <w:numId w:val="3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4543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предоставления ТСР. </w:t>
      </w:r>
    </w:p>
    <w:p w:rsidR="00EB4543" w:rsidRPr="00EB4543" w:rsidRDefault="00EB4543" w:rsidP="00EB4543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4543" w:rsidRPr="00EB4543" w:rsidRDefault="00EB4543" w:rsidP="00EB4543">
      <w:pPr>
        <w:numPr>
          <w:ilvl w:val="1"/>
          <w:numId w:val="3"/>
        </w:numPr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543">
        <w:rPr>
          <w:rFonts w:ascii="Times New Roman" w:eastAsia="Calibri" w:hAnsi="Times New Roman" w:cs="Times New Roman"/>
          <w:sz w:val="28"/>
          <w:szCs w:val="28"/>
        </w:rPr>
        <w:t xml:space="preserve"> ТСР предоставляется во временное пользование на основании личного заявления гражданина и (или) законного представителя (далее – заявитель) по форме, согласно приложению № 2 к настоящему Положению и Договора по форме, согласно приложению № 3 к настоящему Положению.</w:t>
      </w:r>
    </w:p>
    <w:p w:rsidR="00EB4543" w:rsidRPr="00EB4543" w:rsidRDefault="00EB4543" w:rsidP="00EB4543">
      <w:pPr>
        <w:numPr>
          <w:ilvl w:val="1"/>
          <w:numId w:val="3"/>
        </w:numPr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54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ТСР выдаются по предъявлении следующих документов:</w:t>
      </w:r>
    </w:p>
    <w:p w:rsidR="00EB4543" w:rsidRPr="00EB4543" w:rsidRDefault="00EB4543" w:rsidP="00EB4543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543">
        <w:rPr>
          <w:rFonts w:ascii="Times New Roman" w:eastAsia="Calibri" w:hAnsi="Times New Roman" w:cs="Times New Roman"/>
          <w:sz w:val="28"/>
          <w:szCs w:val="28"/>
        </w:rPr>
        <w:t>документа, удостоверяющего личность заявителя;</w:t>
      </w:r>
    </w:p>
    <w:p w:rsidR="00EB4543" w:rsidRPr="00EB4543" w:rsidRDefault="00EB4543" w:rsidP="00EB4543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543">
        <w:rPr>
          <w:rFonts w:ascii="Times New Roman" w:eastAsia="Calibri" w:hAnsi="Times New Roman" w:cs="Times New Roman"/>
          <w:sz w:val="28"/>
          <w:szCs w:val="28"/>
        </w:rPr>
        <w:t>страхового свидетельства обязательного пенсионного страхования, содержащего страховой номер индивидуального лицевого счета (СНИЛС);</w:t>
      </w:r>
    </w:p>
    <w:p w:rsidR="00EB4543" w:rsidRPr="00EB4543" w:rsidRDefault="00EB4543" w:rsidP="00EB4543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543">
        <w:rPr>
          <w:rFonts w:ascii="Times New Roman" w:eastAsia="Calibri" w:hAnsi="Times New Roman" w:cs="Times New Roman"/>
          <w:sz w:val="28"/>
          <w:szCs w:val="28"/>
        </w:rPr>
        <w:t>документа, подтверждающего регистрацию по месту жительства (пребывания) в Воронежской области (если эти сведения не содержатся в документе, удостоверяющем личность);</w:t>
      </w:r>
    </w:p>
    <w:p w:rsidR="00EB4543" w:rsidRPr="00EB4543" w:rsidRDefault="00EB4543" w:rsidP="00EB4543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543">
        <w:rPr>
          <w:rFonts w:ascii="Times New Roman" w:eastAsia="Calibri" w:hAnsi="Times New Roman" w:cs="Times New Roman"/>
          <w:sz w:val="28"/>
          <w:szCs w:val="28"/>
        </w:rPr>
        <w:t>выписки из карты амбулаторного (стационарного) больного о нуждаемости в ТСР с указанием наименования изделия (не требуется при выдаче средства ухода);</w:t>
      </w:r>
    </w:p>
    <w:p w:rsidR="00EB4543" w:rsidRPr="00EB4543" w:rsidRDefault="00EB4543" w:rsidP="00EB4543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543">
        <w:rPr>
          <w:rFonts w:ascii="Times New Roman" w:eastAsia="Calibri" w:hAnsi="Times New Roman" w:cs="Times New Roman"/>
          <w:sz w:val="28"/>
          <w:szCs w:val="28"/>
        </w:rPr>
        <w:t>согласия на обработку персональных данных по форме, согласно приложению к № 4 к настоящему Положению.</w:t>
      </w:r>
    </w:p>
    <w:p w:rsidR="00EB4543" w:rsidRPr="00EB4543" w:rsidRDefault="00EB4543" w:rsidP="00EB4543">
      <w:p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543">
        <w:rPr>
          <w:rFonts w:ascii="Times New Roman" w:eastAsia="Calibri" w:hAnsi="Times New Roman" w:cs="Times New Roman"/>
          <w:sz w:val="28"/>
          <w:szCs w:val="28"/>
        </w:rPr>
        <w:tab/>
        <w:t>В случае подачи документов законным представителем заявителя дополнительно предъявляется документ, подтверждающий полномочия законного представителя.</w:t>
      </w:r>
    </w:p>
    <w:p w:rsidR="00EB4543" w:rsidRPr="00EB4543" w:rsidRDefault="00EB4543" w:rsidP="00EB4543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543">
        <w:rPr>
          <w:rFonts w:ascii="Times New Roman" w:eastAsia="Calibri" w:hAnsi="Times New Roman" w:cs="Times New Roman"/>
          <w:sz w:val="28"/>
          <w:szCs w:val="28"/>
        </w:rPr>
        <w:t xml:space="preserve"> ТСР выдаются во временное пользование в исправном состоянии. Проверка исправности ТСР производится в присутствии заявителя. При необходимости обеспечивается доставка ТСР на дом.</w:t>
      </w:r>
    </w:p>
    <w:p w:rsidR="00EB4543" w:rsidRPr="00EB4543" w:rsidRDefault="00EB4543" w:rsidP="00EB4543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543">
        <w:rPr>
          <w:rFonts w:ascii="Times New Roman" w:eastAsia="Calibri" w:hAnsi="Times New Roman" w:cs="Times New Roman"/>
          <w:sz w:val="28"/>
          <w:szCs w:val="28"/>
        </w:rPr>
        <w:t xml:space="preserve"> При выдаче ТСР заявителя знакомят с правилами эксплуатации и техники безопасности ТСР, в случае необходимости ему выдаются письменные инструкции о пользовании ТСР.</w:t>
      </w:r>
    </w:p>
    <w:p w:rsidR="00EB4543" w:rsidRPr="00EB4543" w:rsidRDefault="00EB4543" w:rsidP="00EB4543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543">
        <w:rPr>
          <w:rFonts w:ascii="Times New Roman" w:eastAsia="Calibri" w:hAnsi="Times New Roman" w:cs="Times New Roman"/>
          <w:sz w:val="28"/>
          <w:szCs w:val="28"/>
        </w:rPr>
        <w:t xml:space="preserve"> Предоставляя во временное пользование ТСР, Учреждение предупреждает заявителя об ответственности при повреждении и умышленной порче, утере выданного во временное пользование ТСР в соответствии с условиями Договора.</w:t>
      </w:r>
    </w:p>
    <w:p w:rsidR="00EB4543" w:rsidRDefault="00EB4543" w:rsidP="00EB4543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543">
        <w:rPr>
          <w:rFonts w:ascii="Times New Roman" w:eastAsia="Calibri" w:hAnsi="Times New Roman" w:cs="Times New Roman"/>
          <w:sz w:val="28"/>
          <w:szCs w:val="28"/>
        </w:rPr>
        <w:t xml:space="preserve"> Заявитель уведомляет Учреждение о возникшей неисправности ТСР в процессе эксплуатации.</w:t>
      </w:r>
    </w:p>
    <w:p w:rsidR="006E0907" w:rsidRPr="00EB4543" w:rsidRDefault="006E0907" w:rsidP="006E0907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4543" w:rsidRPr="00EB4543" w:rsidRDefault="00EB4543" w:rsidP="00EB4543">
      <w:pPr>
        <w:numPr>
          <w:ilvl w:val="0"/>
          <w:numId w:val="3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4543">
        <w:rPr>
          <w:rFonts w:ascii="Times New Roman" w:eastAsia="Calibri" w:hAnsi="Times New Roman" w:cs="Times New Roman"/>
          <w:b/>
          <w:sz w:val="28"/>
          <w:szCs w:val="28"/>
        </w:rPr>
        <w:t>Порядок оплаты услуг Пункта проката</w:t>
      </w:r>
    </w:p>
    <w:p w:rsidR="00EB4543" w:rsidRPr="00EB4543" w:rsidRDefault="00EB4543" w:rsidP="00EB4543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543">
        <w:rPr>
          <w:rFonts w:ascii="Times New Roman" w:eastAsia="Calibri" w:hAnsi="Times New Roman" w:cs="Times New Roman"/>
          <w:sz w:val="28"/>
          <w:szCs w:val="28"/>
        </w:rPr>
        <w:t xml:space="preserve"> Пункт проката предоставляет заявителю во временное пользование ТСР за плату в соответствии с утвержденными Учреждением тарифами.</w:t>
      </w:r>
    </w:p>
    <w:p w:rsidR="00EB4543" w:rsidRPr="00EB4543" w:rsidRDefault="00EB4543" w:rsidP="00EB4543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54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Тариф рассчитывается в соответствии с методикой расчета суточного тарифа услуги, оказываемой пунктами проката ТСР отдельным категориям граждан во временное пользование согласно положению № 5 к настоящему Положению.</w:t>
      </w:r>
    </w:p>
    <w:p w:rsidR="00EB4543" w:rsidRPr="00EB4543" w:rsidRDefault="00EB4543" w:rsidP="00EB4543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543">
        <w:rPr>
          <w:rFonts w:ascii="Times New Roman" w:eastAsia="Calibri" w:hAnsi="Times New Roman" w:cs="Times New Roman"/>
          <w:sz w:val="28"/>
          <w:szCs w:val="28"/>
        </w:rPr>
        <w:t xml:space="preserve"> При получении ТСР заявитель вносит стоимость, предусмотренную Договором.</w:t>
      </w:r>
    </w:p>
    <w:p w:rsidR="00EB4543" w:rsidRPr="00EB4543" w:rsidRDefault="00EB4543" w:rsidP="00EB4543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543">
        <w:rPr>
          <w:rFonts w:ascii="Times New Roman" w:eastAsia="Calibri" w:hAnsi="Times New Roman" w:cs="Times New Roman"/>
          <w:sz w:val="28"/>
          <w:szCs w:val="28"/>
        </w:rPr>
        <w:t xml:space="preserve"> При возврате заявителем ТСР ранее срока, указанного в Договоре, Учреждение производит перерасчет за пользование ТСР по фактическому сроку проката. Число дней пользования ТСР исчисляется в календарных днях. </w:t>
      </w:r>
    </w:p>
    <w:p w:rsidR="00EB4543" w:rsidRPr="00EB4543" w:rsidRDefault="00EB4543" w:rsidP="00EB4543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543">
        <w:rPr>
          <w:rFonts w:ascii="Times New Roman" w:eastAsia="Calibri" w:hAnsi="Times New Roman" w:cs="Times New Roman"/>
          <w:sz w:val="28"/>
          <w:szCs w:val="28"/>
        </w:rPr>
        <w:t xml:space="preserve"> Если день возврата ТСР совпадает с выходным днем Учреждения, то ТСР должно быть возвращено в следующий за ним рабочий день.</w:t>
      </w:r>
    </w:p>
    <w:p w:rsidR="00EB4543" w:rsidRPr="00EB4543" w:rsidRDefault="00EB4543" w:rsidP="00EB4543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543">
        <w:rPr>
          <w:rFonts w:ascii="Times New Roman" w:eastAsia="Calibri" w:hAnsi="Times New Roman" w:cs="Times New Roman"/>
          <w:sz w:val="28"/>
          <w:szCs w:val="28"/>
        </w:rPr>
        <w:t xml:space="preserve"> Заявитель обязан ввернуть ТСР в технически исправном состоянии и в срок, определенный Договором.</w:t>
      </w:r>
    </w:p>
    <w:p w:rsidR="00EB4543" w:rsidRPr="00EB4543" w:rsidRDefault="00EB4543" w:rsidP="00EB4543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543">
        <w:rPr>
          <w:rFonts w:ascii="Times New Roman" w:eastAsia="Calibri" w:hAnsi="Times New Roman" w:cs="Times New Roman"/>
          <w:sz w:val="28"/>
          <w:szCs w:val="28"/>
        </w:rPr>
        <w:t xml:space="preserve"> В случае утраты ТСР заявитель обязан возместить его оценочную стоимость.</w:t>
      </w:r>
    </w:p>
    <w:p w:rsidR="00EB4543" w:rsidRPr="00EB4543" w:rsidRDefault="00EB4543" w:rsidP="00EB4543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543">
        <w:rPr>
          <w:rFonts w:ascii="Times New Roman" w:eastAsia="Calibri" w:hAnsi="Times New Roman" w:cs="Times New Roman"/>
          <w:sz w:val="28"/>
          <w:szCs w:val="28"/>
        </w:rPr>
        <w:t>Приоритетным правом на получение ТСР во временное пользование обладают граждане, признанные нуждающимися в социальном обслуживании, в том числе в социальных слугах по уходу (далее – граждане, нуждающиеся в уходе)</w:t>
      </w:r>
    </w:p>
    <w:p w:rsidR="00EB4543" w:rsidRPr="00EB4543" w:rsidRDefault="00EB4543" w:rsidP="00EB4543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543">
        <w:rPr>
          <w:rFonts w:ascii="Times New Roman" w:eastAsia="Calibri" w:hAnsi="Times New Roman" w:cs="Times New Roman"/>
          <w:sz w:val="28"/>
          <w:szCs w:val="28"/>
        </w:rPr>
        <w:t>Предоставление  ТСР во временное пользование гражданам, нуждающимся в уходе, осуществляется бесплатно.</w:t>
      </w:r>
    </w:p>
    <w:p w:rsidR="00EB4543" w:rsidRPr="00EB4543" w:rsidRDefault="00EB4543" w:rsidP="00EB4543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5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B4543">
        <w:rPr>
          <w:rFonts w:ascii="Times New Roman" w:eastAsia="Calibri" w:hAnsi="Times New Roman" w:cs="Times New Roman"/>
          <w:sz w:val="28"/>
          <w:szCs w:val="28"/>
        </w:rPr>
        <w:t>Предоставлен</w:t>
      </w:r>
      <w:r>
        <w:rPr>
          <w:rFonts w:ascii="Times New Roman" w:eastAsia="Calibri" w:hAnsi="Times New Roman" w:cs="Times New Roman"/>
          <w:sz w:val="28"/>
          <w:szCs w:val="28"/>
        </w:rPr>
        <w:t>ие  ТСР</w:t>
      </w:r>
      <w:r w:rsidRPr="00EB4543">
        <w:rPr>
          <w:rFonts w:ascii="Times New Roman" w:eastAsia="Calibri" w:hAnsi="Times New Roman" w:cs="Times New Roman"/>
          <w:sz w:val="28"/>
          <w:szCs w:val="28"/>
        </w:rPr>
        <w:t xml:space="preserve">, предусмотренных индивидуальной программой реабилитации и </w:t>
      </w:r>
      <w:proofErr w:type="spellStart"/>
      <w:r w:rsidRPr="00EB4543">
        <w:rPr>
          <w:rFonts w:ascii="Times New Roman" w:eastAsia="Calibri" w:hAnsi="Times New Roman" w:cs="Times New Roman"/>
          <w:sz w:val="28"/>
          <w:szCs w:val="28"/>
        </w:rPr>
        <w:t>абилитации</w:t>
      </w:r>
      <w:proofErr w:type="spellEnd"/>
      <w:r w:rsidRPr="00EB4543">
        <w:rPr>
          <w:rFonts w:ascii="Times New Roman" w:eastAsia="Calibri" w:hAnsi="Times New Roman" w:cs="Times New Roman"/>
          <w:sz w:val="28"/>
          <w:szCs w:val="28"/>
        </w:rPr>
        <w:t xml:space="preserve"> инвалида, пунктом проката во временное пользование осуществляется в случаях:</w:t>
      </w:r>
      <w:proofErr w:type="gramEnd"/>
    </w:p>
    <w:p w:rsidR="00EB4543" w:rsidRPr="00EB4543" w:rsidRDefault="00EB4543" w:rsidP="00EB4543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543">
        <w:rPr>
          <w:rFonts w:ascii="Times New Roman" w:eastAsia="Calibri" w:hAnsi="Times New Roman" w:cs="Times New Roman"/>
          <w:sz w:val="28"/>
          <w:szCs w:val="28"/>
        </w:rPr>
        <w:t>до их первичного получения в территориальных органах Фонда пенсионного и социального страхования Российской Федерации;</w:t>
      </w:r>
    </w:p>
    <w:p w:rsidR="00EB4543" w:rsidRPr="00E654B4" w:rsidRDefault="00EB4543" w:rsidP="00E654B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543">
        <w:rPr>
          <w:rFonts w:ascii="Times New Roman" w:eastAsia="Calibri" w:hAnsi="Times New Roman" w:cs="Times New Roman"/>
          <w:sz w:val="28"/>
          <w:szCs w:val="28"/>
        </w:rPr>
        <w:t>до их получения в территориальных органах Фонда пенсионного и социального страхования Российской Федерации в связи с заменой (истечения срока</w:t>
      </w:r>
      <w:r w:rsidR="00E654B4">
        <w:rPr>
          <w:rFonts w:ascii="Times New Roman" w:eastAsia="Calibri" w:hAnsi="Times New Roman" w:cs="Times New Roman"/>
          <w:sz w:val="28"/>
          <w:szCs w:val="28"/>
        </w:rPr>
        <w:t xml:space="preserve"> пользования или неисправности).</w:t>
      </w:r>
      <w:bookmarkStart w:id="0" w:name="_GoBack"/>
      <w:bookmarkEnd w:id="0"/>
    </w:p>
    <w:p w:rsidR="00EB4543" w:rsidRPr="00EB4543" w:rsidRDefault="00EB4543" w:rsidP="00EB4543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4543" w:rsidRPr="00EB4543" w:rsidRDefault="00EB4543" w:rsidP="00EB4543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4543" w:rsidRPr="00EB4543" w:rsidRDefault="00EB4543" w:rsidP="00EB4543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4543" w:rsidRPr="00EB4543" w:rsidRDefault="00EB4543" w:rsidP="00EB4543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4543" w:rsidRPr="00EB4543" w:rsidRDefault="00EB4543" w:rsidP="00EB4543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4543" w:rsidRPr="00EB4543" w:rsidRDefault="00EB4543" w:rsidP="00EB4543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4543" w:rsidRPr="00EB4543" w:rsidRDefault="00EB4543" w:rsidP="00EB4543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4543" w:rsidRPr="00EB4543" w:rsidRDefault="00EB4543" w:rsidP="00EB4543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0333" w:rsidRDefault="00DE0333" w:rsidP="00A175D8"/>
    <w:sectPr w:rsidR="00DE0333" w:rsidSect="006E0907">
      <w:pgSz w:w="11906" w:h="16838"/>
      <w:pgMar w:top="1134" w:right="850" w:bottom="568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C3669"/>
    <w:multiLevelType w:val="hybridMultilevel"/>
    <w:tmpl w:val="890628AE"/>
    <w:lvl w:ilvl="0" w:tplc="BFA804C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5BE3408"/>
    <w:multiLevelType w:val="multilevel"/>
    <w:tmpl w:val="9CF26A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2C9B75CB"/>
    <w:multiLevelType w:val="multilevel"/>
    <w:tmpl w:val="11540DC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">
    <w:nsid w:val="3DC20B9E"/>
    <w:multiLevelType w:val="hybridMultilevel"/>
    <w:tmpl w:val="0AA4B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57D61"/>
    <w:multiLevelType w:val="hybridMultilevel"/>
    <w:tmpl w:val="B8042956"/>
    <w:lvl w:ilvl="0" w:tplc="8C181FAE">
      <w:start w:val="1"/>
      <w:numFmt w:val="decimal"/>
      <w:lvlText w:val="%1)"/>
      <w:lvlJc w:val="left"/>
      <w:pPr>
        <w:ind w:left="2019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FD"/>
    <w:rsid w:val="004F505B"/>
    <w:rsid w:val="006E0907"/>
    <w:rsid w:val="00A175D8"/>
    <w:rsid w:val="00A227FD"/>
    <w:rsid w:val="00AA4345"/>
    <w:rsid w:val="00DE0333"/>
    <w:rsid w:val="00E654B4"/>
    <w:rsid w:val="00EB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0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5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0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5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2024-04-27T08:36:00Z</cp:lastPrinted>
  <dcterms:created xsi:type="dcterms:W3CDTF">2024-04-27T07:33:00Z</dcterms:created>
  <dcterms:modified xsi:type="dcterms:W3CDTF">2024-04-27T09:00:00Z</dcterms:modified>
</cp:coreProperties>
</file>