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0B" w:rsidRPr="00A01128" w:rsidRDefault="006D250B" w:rsidP="00A0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F15E89" w:rsidRDefault="006D250B" w:rsidP="00A0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КУВО «УСЗН </w:t>
      </w:r>
    </w:p>
    <w:p w:rsidR="006D250B" w:rsidRPr="00A01128" w:rsidRDefault="00A01128" w:rsidP="00A0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Левобережного</w:t>
      </w:r>
      <w:r w:rsidR="00F1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оронежа»</w:t>
      </w:r>
    </w:p>
    <w:p w:rsidR="00A01128" w:rsidRDefault="006D250B" w:rsidP="00A0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B1ED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15E89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2020г.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BB1ED9">
        <w:rPr>
          <w:rFonts w:ascii="Times New Roman" w:eastAsia="Times New Roman" w:hAnsi="Times New Roman" w:cs="Times New Roman"/>
          <w:sz w:val="24"/>
          <w:szCs w:val="24"/>
        </w:rPr>
        <w:t>321</w:t>
      </w:r>
      <w:r w:rsidR="00F15E89">
        <w:rPr>
          <w:rFonts w:ascii="Times New Roman" w:eastAsia="Times New Roman" w:hAnsi="Times New Roman" w:cs="Times New Roman"/>
          <w:sz w:val="24"/>
          <w:szCs w:val="24"/>
        </w:rPr>
        <w:t>/ОД-АХ</w:t>
      </w:r>
    </w:p>
    <w:p w:rsidR="00F15E89" w:rsidRPr="00A01128" w:rsidRDefault="00F15E89" w:rsidP="00A0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50B" w:rsidRPr="00A01128" w:rsidRDefault="006D250B" w:rsidP="00A0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политика</w:t>
      </w:r>
    </w:p>
    <w:p w:rsidR="006D250B" w:rsidRPr="00A01128" w:rsidRDefault="006D250B" w:rsidP="00A0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казенного учреждения </w:t>
      </w:r>
      <w:r w:rsidR="00A01128" w:rsidRPr="00A01128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6D250B" w:rsidRPr="00A01128" w:rsidRDefault="006D250B" w:rsidP="00A0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01128" w:rsidRPr="00A01128">
        <w:rPr>
          <w:rFonts w:ascii="Times New Roman" w:eastAsia="Times New Roman" w:hAnsi="Times New Roman" w:cs="Times New Roman"/>
          <w:b/>
          <w:sz w:val="24"/>
          <w:szCs w:val="24"/>
        </w:rPr>
        <w:t>Управление социальной защиты населения Левобережного района г</w:t>
      </w:r>
      <w:proofErr w:type="gramStart"/>
      <w:r w:rsidR="00A01128" w:rsidRPr="00A01128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="00A01128" w:rsidRPr="00A01128">
        <w:rPr>
          <w:rFonts w:ascii="Times New Roman" w:eastAsia="Times New Roman" w:hAnsi="Times New Roman" w:cs="Times New Roman"/>
          <w:b/>
          <w:sz w:val="24"/>
          <w:szCs w:val="24"/>
        </w:rPr>
        <w:t>оронежа»</w:t>
      </w:r>
    </w:p>
    <w:p w:rsidR="00A01128" w:rsidRDefault="00A01128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6D250B" w:rsidRPr="00A01128" w:rsidRDefault="00A01128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6D250B"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="006D250B"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политика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(далее Политика)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казенного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0E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оронежской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социальной защиты населения Левобережного района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оронежа»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» (далее Учреждение) определяет цели Учреждения в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области противодействия вовлечения в коррупционную деятельность и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соблюдения требований </w:t>
      </w:r>
      <w:proofErr w:type="spellStart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 во всех сферах деятельности. Политика определяет цели,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задачи, пути их решения и основополагающие принципы противодействия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вовлечения Учреждени</w:t>
      </w:r>
      <w:r w:rsidR="00A350E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в коррупционную деятельность.</w:t>
      </w:r>
    </w:p>
    <w:p w:rsidR="006D250B" w:rsidRPr="00D70D30" w:rsidRDefault="006D250B" w:rsidP="00AE10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proofErr w:type="spell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Учреждения</w:t>
      </w:r>
      <w:r w:rsidRPr="00D70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Настоящая Политика разработана в целях:</w:t>
      </w: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1.1. Создания у работников единообразного понимания о неприятии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Учреждением коррупционных действий в любых формах и проявлениях.</w:t>
      </w: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1.2. Минимизации риска вовлечения Учреждени</w:t>
      </w:r>
      <w:r w:rsidR="00A350E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в коррупционную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Учреждения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 заключаются </w:t>
      </w:r>
      <w:proofErr w:type="gramStart"/>
      <w:r w:rsidRPr="00A011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2.1.</w:t>
      </w:r>
      <w:proofErr w:type="gramStart"/>
      <w:r w:rsidRPr="00A01128">
        <w:rPr>
          <w:rFonts w:ascii="Times New Roman" w:eastAsia="Times New Roman" w:hAnsi="Times New Roman" w:cs="Times New Roman"/>
          <w:sz w:val="24"/>
          <w:szCs w:val="24"/>
        </w:rPr>
        <w:t>Информировании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работников о принимаемых к Учреждению принципах и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основных требованиях применяемого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2.2.Формирование у работников единообразного понимания о неприятии к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коррупции во всех ее формах и проявлениях.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2.3.Предупреждение коррупционных проявлений и обеспечение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ответственности за коррупционные проявления.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2.4.Минимизация риска вовлечения Учреждени</w:t>
      </w:r>
      <w:r w:rsidR="00A350E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и его работников, независимо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от занимаемой должности, в коррупционную деятельность.</w:t>
      </w:r>
    </w:p>
    <w:p w:rsidR="006D250B" w:rsidRPr="00D70D30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Используемые в политике понятия и определения.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>Коррупция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- злоупотребление служебным положением, дача взятки,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получение взятки, злоупотребление полномочиями, коммерческий подкуп либо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иное незаконное использование физическим лицом своего должностного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положения вопреки законным интересам общества и государства в целях</w:t>
      </w:r>
      <w:bookmarkStart w:id="0" w:name="2"/>
      <w:bookmarkEnd w:id="0"/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получения выгоды в виде денег, ценностей, иного имущества или услуг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характера, иных имущественных прав для себя или для третьих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лиц либо незаконное предоставление такой выгоды указанному лицу другими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физическими лицами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Коррупцией также является совершение перечисленных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деяний от имени или в интересах юридического лица (пункт 1 статьи 1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 декабря 2008 г. N 273-ФЗ "О противодействии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коррупции").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Противодействие коррупции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федеральных органов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государственной власти, органов государственной власти субъектов Российской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Федерации, органов местного самоуправления, институтов гражданского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общества, организаций и физических лиц в пределах их полномочий (пункт 2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статьи 1 Федерального закона от 25 декабря 2008 г. N 273-ФЗ "О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противодействии коррупции"):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lastRenderedPageBreak/>
        <w:t>в) по минимизации и (или) ликвидации последствий коррупционных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правонарушений.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 xml:space="preserve">Взятка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- получение должностным лицом, иностранным должностным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лицом либо должностным лицом публичной международной организации лично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или через посредника денег, ценных бумаг, иного имущества либо в виде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незаконных оказания ему услуг имущественного характера, предоставления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иных имущественных прав за совершение действий (бездействие) в пользу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взяткодателя или представляемых им лиц, если такие действия (бездействие)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входят в служебные полномочия должностного лица либо если оно в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должностного положения может способствовать таким действиям (бездействию),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а равно за общее покровительство или попустительство по службе.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Конфликт интересов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- ситуация, при которой личная заинтересованность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(прямая или косвенная) работника (представителя организации) влияет или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может повлиять на надлежащее исполнение им должностных (трудовых)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обязанностей и при которой возникает или может возникнуть противоречие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между личной заинтересованностью работника (представителя организации) 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правами и законными интересами организации, способное привести к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причинению вреда правам и законным интересам, имуществу и (или) деловой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репутации организации, работником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(представителем организации) которой он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является.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Личная заинтересованность работника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(представителя организации) -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заинтересованность работника (представителя организации), связанная с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возможностью получения работником (представителем организации) при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исполнении должностных обязанностей доходов в виде денег, ценностей, иного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имущества или услуг имущественного характера, иных имущественных прав для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себя или для третьих лиц.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действия </w:t>
      </w:r>
      <w:proofErr w:type="spell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Учреждения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50B" w:rsidRPr="00A01128" w:rsidRDefault="00D70D30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Настоящая политика обязательная для исполнения всеми 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"/>
      <w:bookmarkEnd w:id="1"/>
      <w:r w:rsidRPr="00A01128">
        <w:rPr>
          <w:rFonts w:ascii="Times New Roman" w:eastAsia="Times New Roman" w:hAnsi="Times New Roman" w:cs="Times New Roman"/>
          <w:sz w:val="24"/>
          <w:szCs w:val="24"/>
        </w:rPr>
        <w:t>Все работники Учреждения, независимо от занимаемой должности, несут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личную ответственность за соблюдение принципов и требований настоящей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политики.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Лица, виновные в нарушении требований настоящей политики могут быть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привлечены к дисциплинарной, административной, гражданско-правовой 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уголовной ответственности по инициативе Учреждения и правоохранительных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органов, в порядке и основаниям предусмотренным законодательством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Федерации, локальными нормативными актами и трудовыми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договорами.</w:t>
      </w:r>
    </w:p>
    <w:p w:rsidR="006D250B" w:rsidRPr="00D70D30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5.Период действия и порядок внесения изменений.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Настоящая Политика является локальным нормативным документом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постоянного действия.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Политика утверждается приказом 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Изменения в Политику вносятся на основании решения комиссии по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политике 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Изменения в Политику вносятся в случаях: изменения законодательства в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политики, выявления недостаточной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эффективности существующих процедур по противодействию вовлечению в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коррупционную деятельность и т.п.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1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соблюдение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требований Политики возлагается на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первого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Ответственность за соблюдением требований Политики возлагается на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директора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6D250B" w:rsidRPr="00D70D30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6.Правовые основы </w:t>
      </w:r>
      <w:proofErr w:type="spell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6.1. Деятельность Учреждения и действия ее работников в сфере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противодействия коррупции должны соответствовать действующему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международному законодательству, ратифицированному на территории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 в области противодействия коррупции, действующему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федеральному законодательству Российской Федерации, Указам Президента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Федерации, Постановлениям Правительства Российской Федерации,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Нормативно-правовым актам 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, локальным правовым актам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7.Основные принципы </w:t>
      </w:r>
      <w:proofErr w:type="spell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Учреждения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Принципами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 Учреждения являются: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Принцип неприятия коррупции во всех ее формах и проявлениях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Принцип неприятия коррупции означает строгий запрет для работников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Учреждения вне зависимости от рода деятельности и занимаемой должности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прямо или косвенно, лично либо через посредничество участвовать в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коррупционных действиях. </w:t>
      </w:r>
    </w:p>
    <w:p w:rsidR="00D70D30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Принцип неотвратимости наказания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Данный принцип означает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непримиримое отношение Учреждения к любым формам и проявлениям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коррупционных действий, обоснованное разумное расследование сообщений о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нарушении процедур в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привлечение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виновных без учета их деятельности и занимаемой должности к ответственности</w:t>
      </w:r>
      <w:bookmarkStart w:id="2" w:name="4"/>
      <w:bookmarkEnd w:id="2"/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 установленном действующим законодательством и локальными нормативными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актами порядке. </w:t>
      </w:r>
    </w:p>
    <w:p w:rsidR="00D70D30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Принцип законности.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Учреждение строго соблюдает законодательство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Федерации, нормы которого применимы к деятельности Учреждения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 области противодействия вовлечения в коррупционную деятельность.</w:t>
      </w:r>
    </w:p>
    <w:p w:rsidR="006D250B" w:rsidRPr="00AE10CC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Принцип личного примера руководства.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Ключевая роль руководства Учреждения в формировании культуры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нетерпимости к коррупции и в создании внутриорганизационной системы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предупреждения и противодействия коррупции.</w:t>
      </w:r>
    </w:p>
    <w:p w:rsidR="00D70D30" w:rsidRPr="00AE10CC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Принцип вовлеченности работников. 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Заключается в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информированности работников организации о положениях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стандартов и процедур.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соразмерности </w:t>
      </w:r>
      <w:proofErr w:type="spellStart"/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процедур риску</w:t>
      </w:r>
      <w:r w:rsidR="002A7704"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коррупции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. Разработка и выполнение комплекса мероприятий,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позволяющих снизить вероятность вовлечения Учреждения, его работников в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коррупционную деятельность, осуществляется с учетом существующих в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деятельности данной организации коррупционных рисков.</w:t>
      </w:r>
    </w:p>
    <w:p w:rsidR="002A7704" w:rsidRPr="00AE10CC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открытости работы. 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Информирование партнеров и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общественности о принятых в Учреждении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стандартах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6D250B" w:rsidRPr="00AE10CC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Принцип постоянного контроля и регулярного мониторинга.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Регулярное осуществление мониторинга эффективности внедренных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A0112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исполнением.</w:t>
      </w:r>
    </w:p>
    <w:p w:rsidR="006D250B" w:rsidRPr="00AE10CC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Определение и закрепление обязанностей работников и организации,</w:t>
      </w:r>
      <w:r w:rsidR="002A7704"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связанных с предупреждением и противодействием коррупции.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8.1. Обязанности работников Учреждения в связи с предупреждением и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противодействием коррупции могут быть общими для всех сотрудников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Учреждения или специальными, то есть устанавливаться для отдельных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категорий работников.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8.2. Общие обязанности работников в связи с предупреждением и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противодействием коррупции следующие: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-воздерживаться от совершения и (или) участия в совершении коррупционных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правонарушений в интересах или от имени Учреждения;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-воздерживаться от поведения, которое может быть истолковано окружающими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как готовность </w:t>
      </w:r>
      <w:proofErr w:type="gramStart"/>
      <w:r w:rsidRPr="00A01128">
        <w:rPr>
          <w:rFonts w:ascii="Times New Roman" w:eastAsia="Times New Roman" w:hAnsi="Times New Roman" w:cs="Times New Roman"/>
          <w:sz w:val="24"/>
          <w:szCs w:val="24"/>
        </w:rPr>
        <w:t>совершить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или участвовать в совершении коррупционного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правонарушения в интересах или от имени Учреждения;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-незамедлительно информировать непосредственного руководителя или лицо,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за реализацию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 о случаях склонения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работника к совершению коррупционных правонарушений;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-незамедлительно информировать непосредственного начальника или лицо,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за реализацию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 о ставшей известной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работнику информации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lastRenderedPageBreak/>
        <w:t>о случаях совершения коррупционных правонарушений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другими работниками, контрагентами Учреждения или иными лицами;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-сообщить непосредственному начальнику или иному ответственному лицу о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возможности возникновения либо возникшем у работника конфликте интересов.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5"/>
      <w:bookmarkEnd w:id="3"/>
      <w:r w:rsidRPr="00A01128">
        <w:rPr>
          <w:rFonts w:ascii="Times New Roman" w:eastAsia="Times New Roman" w:hAnsi="Times New Roman" w:cs="Times New Roman"/>
          <w:sz w:val="24"/>
          <w:szCs w:val="24"/>
        </w:rPr>
        <w:t>8.3. Специальные обязанности в связи с предупреждением и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противодействием коррупции могут устанавливаться для следующих категорий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лиц, работающих в Учреждении: руководства Учреждения; лиц, ответственных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за реализацию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политики; работников, чья деятельность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связана с коррупционными рисками; лиц, осуществляющих внутренний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контроль и аудит, и т.д.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8.4. Общие, так и специальные обязанности включаются в должностные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инструкции работников. При условии закрепления обязанностей работника в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связи с предупреждением и противодействием коррупции в должностной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инструкции работодатель вправе применить к работнику меры дисциплинарного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взыскания за их неисполнение.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В целях обеспечения эффективного исполнения возложенных на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работников обязанностей регламентируется процедуры их соблюдения. Порядок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уведомления работодателя о случаях склонения работника к совершению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 или о ставшей известной работнику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информации о случаях совершения коррупционных правонарушений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закрепляется в локальном нормативном акте Учреждения.</w:t>
      </w:r>
    </w:p>
    <w:p w:rsidR="006D250B" w:rsidRPr="002A7704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704">
        <w:rPr>
          <w:rFonts w:ascii="Times New Roman" w:eastAsia="Times New Roman" w:hAnsi="Times New Roman" w:cs="Times New Roman"/>
          <w:b/>
          <w:sz w:val="24"/>
          <w:szCs w:val="24"/>
        </w:rPr>
        <w:t xml:space="preserve">9.Установление перечня реализуемых Учреждением </w:t>
      </w:r>
      <w:proofErr w:type="spellStart"/>
      <w:r w:rsidRPr="002A7704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="002A7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704">
        <w:rPr>
          <w:rFonts w:ascii="Times New Roman" w:eastAsia="Times New Roman" w:hAnsi="Times New Roman" w:cs="Times New Roman"/>
          <w:b/>
          <w:sz w:val="24"/>
          <w:szCs w:val="24"/>
        </w:rPr>
        <w:t>мероприятий, стандартов и процедур и порядок</w:t>
      </w:r>
      <w:r w:rsidR="002A7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704">
        <w:rPr>
          <w:rFonts w:ascii="Times New Roman" w:eastAsia="Times New Roman" w:hAnsi="Times New Roman" w:cs="Times New Roman"/>
          <w:b/>
          <w:sz w:val="24"/>
          <w:szCs w:val="24"/>
        </w:rPr>
        <w:t>их выполнения (применения).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политику включается следующий перечень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мероприятий, которые Учреждение планирует реализовать в целях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предупреждения и противодействия коррупции: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аправление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ероприятие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7704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ормативное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обеспечение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стандартов поведения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ведение в договоры, связанные с хозяйственной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деятельностью организации, стандартной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оговорки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proofErr w:type="spellStart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положений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лжностные инструкции работников;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азработка и 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ведение процедуры информирования 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работодателя о случаях склонения их к совершению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коррупционных нарушений и порядка рассмотрения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таких сообщений, включая создание доступных каналов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передачи обозначенной информации (механизмов</w:t>
      </w:r>
      <w:r w:rsidR="0025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"обратной связи", телефона доверия и т. п.)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50B" w:rsidRPr="00A01128" w:rsidRDefault="00252293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ведение процедуры информирования работодателя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ставшей известной работнику информации о случаях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совершения коррупционных правонарушений другими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работниками, контрагентами организации или иными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лицами и порядка рассмотрения таких сообщений,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включая создание доступных каналов передачи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обозначенной информации (механизмов "обратной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связи", телефона доверия и т. п.)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4A11" w:rsidRPr="00A01128" w:rsidRDefault="001D4A11" w:rsidP="00A011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A11" w:rsidRPr="00A01128" w:rsidSect="0015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ED9"/>
    <w:multiLevelType w:val="hybridMultilevel"/>
    <w:tmpl w:val="1FB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D250B"/>
    <w:rsid w:val="000A3A77"/>
    <w:rsid w:val="00153A08"/>
    <w:rsid w:val="001D4A11"/>
    <w:rsid w:val="00252293"/>
    <w:rsid w:val="002A7704"/>
    <w:rsid w:val="00311802"/>
    <w:rsid w:val="00481692"/>
    <w:rsid w:val="006D250B"/>
    <w:rsid w:val="00A01128"/>
    <w:rsid w:val="00A350EC"/>
    <w:rsid w:val="00AE10CC"/>
    <w:rsid w:val="00B44C35"/>
    <w:rsid w:val="00BB1ED9"/>
    <w:rsid w:val="00D70D30"/>
    <w:rsid w:val="00DE6E56"/>
    <w:rsid w:val="00F00267"/>
    <w:rsid w:val="00F1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User_LB</cp:lastModifiedBy>
  <cp:revision>13</cp:revision>
  <cp:lastPrinted>2020-08-17T12:52:00Z</cp:lastPrinted>
  <dcterms:created xsi:type="dcterms:W3CDTF">2020-08-14T09:08:00Z</dcterms:created>
  <dcterms:modified xsi:type="dcterms:W3CDTF">2020-08-31T07:25:00Z</dcterms:modified>
</cp:coreProperties>
</file>